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0B" w:rsidRDefault="0067190B" w:rsidP="007A0605">
      <w:pPr>
        <w:spacing w:line="560" w:lineRule="exact"/>
        <w:jc w:val="center"/>
        <w:rPr>
          <w:rFonts w:ascii="仿宋_GB2312" w:eastAsia="仿宋_GB2312" w:hAnsi="方正小标宋_GBK" w:cs="方正小标宋_GBK"/>
          <w:bCs/>
          <w:sz w:val="32"/>
          <w:szCs w:val="32"/>
        </w:rPr>
      </w:pPr>
    </w:p>
    <w:p w:rsidR="007A0605" w:rsidRPr="007A0605" w:rsidRDefault="007A0605" w:rsidP="007A0605">
      <w:pPr>
        <w:spacing w:line="560" w:lineRule="exact"/>
        <w:jc w:val="center"/>
        <w:rPr>
          <w:rFonts w:ascii="仿宋_GB2312" w:eastAsia="仿宋_GB2312" w:hAnsi="方正小标宋_GBK" w:cs="方正小标宋_GBK" w:hint="eastAsia"/>
          <w:bCs/>
          <w:sz w:val="32"/>
          <w:szCs w:val="32"/>
        </w:rPr>
      </w:pPr>
    </w:p>
    <w:p w:rsidR="00995C07" w:rsidRPr="007A0605" w:rsidRDefault="00995C07" w:rsidP="007A0605">
      <w:pPr>
        <w:spacing w:line="560" w:lineRule="exact"/>
        <w:jc w:val="center"/>
        <w:rPr>
          <w:rFonts w:ascii="方正小标宋简体" w:eastAsia="方正小标宋简体" w:hAnsi="方正小标宋_GBK" w:cs="方正小标宋_GBK" w:hint="eastAsia"/>
          <w:bCs/>
          <w:sz w:val="44"/>
          <w:szCs w:val="44"/>
        </w:rPr>
      </w:pPr>
      <w:r w:rsidRPr="007A0605">
        <w:rPr>
          <w:rFonts w:ascii="方正小标宋简体" w:eastAsia="方正小标宋简体" w:hAnsi="方正小标宋_GBK" w:cs="方正小标宋_GBK" w:hint="eastAsia"/>
          <w:bCs/>
          <w:sz w:val="44"/>
          <w:szCs w:val="44"/>
        </w:rPr>
        <w:t>教育部公开曝光第十一批7起违反</w:t>
      </w:r>
    </w:p>
    <w:p w:rsidR="0067190B" w:rsidRPr="007A0605" w:rsidRDefault="00995C07" w:rsidP="007A0605">
      <w:pPr>
        <w:spacing w:line="560" w:lineRule="exact"/>
        <w:jc w:val="center"/>
        <w:rPr>
          <w:rFonts w:ascii="仿宋_GB2312" w:eastAsia="仿宋_GB2312" w:hAnsi="方正小标宋_GBK" w:cs="方正小标宋_GBK" w:hint="eastAsia"/>
          <w:bCs/>
          <w:sz w:val="32"/>
          <w:szCs w:val="32"/>
        </w:rPr>
      </w:pPr>
      <w:r w:rsidRPr="007A0605">
        <w:rPr>
          <w:rFonts w:ascii="方正小标宋简体" w:eastAsia="方正小标宋简体" w:hAnsi="方正小标宋_GBK" w:cs="方正小标宋_GBK" w:hint="eastAsia"/>
          <w:bCs/>
          <w:sz w:val="44"/>
          <w:szCs w:val="44"/>
        </w:rPr>
        <w:t>教师职业行为十项准则典型案例</w:t>
      </w:r>
    </w:p>
    <w:p w:rsidR="0067190B" w:rsidRPr="007A0605" w:rsidRDefault="0067190B" w:rsidP="007A0605">
      <w:pPr>
        <w:spacing w:line="560" w:lineRule="exact"/>
        <w:jc w:val="center"/>
        <w:rPr>
          <w:rFonts w:ascii="仿宋_GB2312" w:eastAsia="仿宋_GB2312" w:hAnsi="方正黑体_GBK" w:cs="方正黑体_GBK" w:hint="eastAsia"/>
          <w:bCs/>
          <w:sz w:val="32"/>
          <w:szCs w:val="32"/>
        </w:rPr>
      </w:pPr>
    </w:p>
    <w:p w:rsidR="00330EDA" w:rsidRPr="007A0605" w:rsidRDefault="00330EDA" w:rsidP="007A0605">
      <w:pPr>
        <w:spacing w:line="560" w:lineRule="exact"/>
        <w:ind w:firstLineChars="200" w:firstLine="640"/>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Cs/>
          <w:sz w:val="32"/>
          <w:szCs w:val="32"/>
        </w:rPr>
        <w:t>日前，教育部公开曝光第十一批7起违反教师职业行为十项准则典型案例。教育部有关负责人指出，7起典型案例涉事教师均已受到严肃处理，反映出各地各校在深入贯彻落实教师职业行为十项准则要求、加强教师思想政治和师德师风建设工作中，牢牢把握师德师风作为评价教师队伍素质的第一标准，对师德违规问题“零容忍”。</w:t>
      </w:r>
    </w:p>
    <w:p w:rsidR="00330EDA" w:rsidRPr="007A0605" w:rsidRDefault="00330EDA" w:rsidP="007A0605">
      <w:pPr>
        <w:spacing w:line="560" w:lineRule="exact"/>
        <w:ind w:firstLineChars="200" w:firstLine="640"/>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Cs/>
          <w:sz w:val="32"/>
          <w:szCs w:val="32"/>
        </w:rPr>
        <w:t>教育部有关负责人强调，以习近平同志为核心的党中央高度重视教师队伍建设工作，党的二十大报告明确指出，要加强师德师风建设，培养高素质教师队伍，弘扬尊师重教社会风尚。各地教育部门和学校要严格贯彻落实党中央关于教师思想政治和师德师风建设工作的决策部署，不断完善师德师风建设长效机制，将师德师风作为首要要求，从招聘引进到职务晋升、职称评定、干部选任等方面实施全过程、全方位考察和管理。在常态化开展师德教育的同时加强警示教育，划“红线”，守“底线”，筑“防线”，维护教师职业形象，提振师道尊严。对师德失范行为从严依规处理，对情节严重、影响恶劣的教师，根据《中华人民共和国教师法》《教师资格条例》，依法依规撤销或丧失其教师资格，</w:t>
      </w:r>
      <w:r w:rsidRPr="007A0605">
        <w:rPr>
          <w:rFonts w:ascii="仿宋_GB2312" w:eastAsia="仿宋_GB2312" w:hAnsi="方正仿宋_GBK" w:cs="方正仿宋_GBK" w:hint="eastAsia"/>
          <w:bCs/>
          <w:sz w:val="32"/>
          <w:szCs w:val="32"/>
        </w:rPr>
        <w:lastRenderedPageBreak/>
        <w:t>列入教师资格限制库，清除出教师队伍。压实、压细学校各级党组织和行政有关负责人责任，强化责任意识，对落实不到位的进行严肃追责问责，构筑良好的师德师风氛围。</w:t>
      </w:r>
    </w:p>
    <w:p w:rsidR="00330EDA" w:rsidRPr="007A0605" w:rsidRDefault="00330EDA" w:rsidP="007A0605">
      <w:pPr>
        <w:spacing w:line="560" w:lineRule="exact"/>
        <w:ind w:firstLineChars="200" w:firstLine="640"/>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Cs/>
          <w:sz w:val="32"/>
          <w:szCs w:val="32"/>
        </w:rPr>
        <w:t>今年11月，最高人民法院、最高人民检察院、教育部联合发布《关于落实从业禁止制度的意见》，明确指出教职员工实施性侵害、虐待、拐卖、暴力伤害等违法犯罪的，将依法禁止其从事密切接触未成年人的工作。该规定在涉教师和其他教职员工的实际判决中均已落实。此举对于促进各地做好司法保护与学校保护、社会保护的衔接，进一步净化校园环境，切实保护未成年人权益将起到积极作用。</w:t>
      </w:r>
    </w:p>
    <w:p w:rsidR="00C156DA" w:rsidRPr="007A0605" w:rsidRDefault="00C156DA" w:rsidP="007A0605">
      <w:pPr>
        <w:spacing w:line="560" w:lineRule="exact"/>
        <w:ind w:firstLineChars="200" w:firstLine="640"/>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Cs/>
          <w:sz w:val="32"/>
          <w:szCs w:val="32"/>
        </w:rPr>
        <w:t>现将</w:t>
      </w:r>
      <w:r w:rsidR="00330EDA" w:rsidRPr="007A0605">
        <w:rPr>
          <w:rFonts w:ascii="仿宋_GB2312" w:eastAsia="仿宋_GB2312" w:hAnsi="方正仿宋_GBK" w:cs="方正仿宋_GBK" w:hint="eastAsia"/>
          <w:bCs/>
          <w:sz w:val="32"/>
          <w:szCs w:val="32"/>
        </w:rPr>
        <w:t>7</w:t>
      </w:r>
      <w:r w:rsidRPr="007A0605">
        <w:rPr>
          <w:rFonts w:ascii="仿宋_GB2312" w:eastAsia="仿宋_GB2312" w:hAnsi="方正仿宋_GBK" w:cs="方正仿宋_GBK" w:hint="eastAsia"/>
          <w:bCs/>
          <w:sz w:val="32"/>
          <w:szCs w:val="32"/>
        </w:rPr>
        <w:t>起</w:t>
      </w:r>
      <w:r w:rsidR="00330EDA" w:rsidRPr="007A0605">
        <w:rPr>
          <w:rFonts w:ascii="仿宋_GB2312" w:eastAsia="仿宋_GB2312" w:hAnsi="方正仿宋_GBK" w:cs="方正仿宋_GBK" w:hint="eastAsia"/>
          <w:bCs/>
          <w:sz w:val="32"/>
          <w:szCs w:val="32"/>
        </w:rPr>
        <w:t>案例</w:t>
      </w:r>
      <w:r w:rsidRPr="007A0605">
        <w:rPr>
          <w:rFonts w:ascii="仿宋_GB2312" w:eastAsia="仿宋_GB2312" w:hAnsi="方正仿宋_GBK" w:cs="方正仿宋_GBK" w:hint="eastAsia"/>
          <w:bCs/>
          <w:sz w:val="32"/>
          <w:szCs w:val="32"/>
        </w:rPr>
        <w:t>通报如下。</w:t>
      </w:r>
    </w:p>
    <w:p w:rsidR="00330EDA"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湖南省长沙市龙湾国际幼儿园教师彭某某伤害幼儿问题。</w:t>
      </w:r>
      <w:r w:rsidRPr="007A0605">
        <w:rPr>
          <w:rFonts w:ascii="仿宋_GB2312" w:eastAsia="仿宋_GB2312" w:hAnsi="方正仿宋_GBK" w:cs="方正仿宋_GBK" w:hint="eastAsia"/>
          <w:bCs/>
          <w:sz w:val="32"/>
          <w:szCs w:val="32"/>
        </w:rPr>
        <w:t>2021年4月，彭某某在课上将幼儿石某某掉落的鞋子踢还给本人，击中嘴巴导致该幼儿乳牙掉落受伤。彭某某的行为违反了《新时代幼儿园教师职业行为十项准则》第六项规定。根据《幼儿园教师违反职业道德行为处理办法》等相关规定，给予彭某某辞退处理，扣发当月工资，向幼儿及其家属道歉，在幼儿园教职工会上作出检讨。对幼儿园负责人进行约谈，对园区年度评估作降级处理并在教育系统内进行通报批评。</w:t>
      </w:r>
    </w:p>
    <w:p w:rsidR="00330EDA"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河南省信阳市光山县罗陈乡完全小学教师付某体罚学生问题。</w:t>
      </w:r>
      <w:r w:rsidRPr="007A0605">
        <w:rPr>
          <w:rFonts w:ascii="仿宋_GB2312" w:eastAsia="仿宋_GB2312" w:hAnsi="方正仿宋_GBK" w:cs="方正仿宋_GBK" w:hint="eastAsia"/>
          <w:bCs/>
          <w:sz w:val="32"/>
          <w:szCs w:val="32"/>
        </w:rPr>
        <w:t>2021年6月，付某在课堂上对学生进行体罚，导致学生受伤，事后向家长道歉并达成谅解。付某的行为违反了《新时代中</w:t>
      </w:r>
      <w:r w:rsidRPr="007A0605">
        <w:rPr>
          <w:rFonts w:ascii="仿宋_GB2312" w:eastAsia="仿宋_GB2312" w:hAnsi="方正仿宋_GBK" w:cs="方正仿宋_GBK" w:hint="eastAsia"/>
          <w:bCs/>
          <w:sz w:val="32"/>
          <w:szCs w:val="32"/>
        </w:rPr>
        <w:lastRenderedPageBreak/>
        <w:t>小学教师职业行为十项准则》第五项规定。根据《事业单位工作人员处分暂行规定》《中小学教师违反职业道德行为处理办法（2018年修订）》等相关规定，给予付某记过处分，取消当年评优评先资格。对其所在学校校长和工会主席进行约谈，给予其所在学校副校长诫勉谈话处理。</w:t>
      </w:r>
    </w:p>
    <w:p w:rsidR="00330EDA" w:rsidRPr="007A0605" w:rsidRDefault="00330EDA" w:rsidP="007A0605">
      <w:pPr>
        <w:tabs>
          <w:tab w:val="left" w:pos="5245"/>
        </w:tabs>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中山大学教师杨某某性侵女学生未遂问题。</w:t>
      </w:r>
      <w:r w:rsidRPr="007A0605">
        <w:rPr>
          <w:rFonts w:ascii="仿宋_GB2312" w:eastAsia="仿宋_GB2312" w:hAnsi="方正仿宋_GBK" w:cs="方正仿宋_GBK" w:hint="eastAsia"/>
          <w:bCs/>
          <w:sz w:val="32"/>
          <w:szCs w:val="32"/>
        </w:rPr>
        <w:t>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w:t>
      </w:r>
    </w:p>
    <w:p w:rsidR="00330EDA"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宁夏回族自治区银川市北塔中学教师张某惩戒不当问题。</w:t>
      </w:r>
      <w:r w:rsidRPr="007A0605">
        <w:rPr>
          <w:rFonts w:ascii="仿宋_GB2312" w:eastAsia="仿宋_GB2312" w:hAnsi="方正仿宋_GBK" w:cs="方正仿宋_GBK" w:hint="eastAsia"/>
          <w:bCs/>
          <w:sz w:val="32"/>
          <w:szCs w:val="32"/>
        </w:rPr>
        <w:t>2021年12月，张某因学生作业完成不理想、学习成绩下滑，对该班部分学生进行不当惩戒。张某的行为违反了《新时代中小学教师职业行为十项准则》第五项规定。根据《中小学教师违反职业道德行为处理办法（2018年修订）》等相关规定，扣除张某当月班主任绩效、其他绩效及季度绩效奖，三年内不得评优评先，在全体教工大会上作公开检查并向全班学生和家长公开道歉。对其所在学校主要负责人进行警示谈话。</w:t>
      </w:r>
    </w:p>
    <w:p w:rsidR="00330EDA"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辽宁大学教师何某性骚扰女学生问题。</w:t>
      </w:r>
      <w:r w:rsidRPr="007A0605">
        <w:rPr>
          <w:rFonts w:ascii="仿宋_GB2312" w:eastAsia="仿宋_GB2312" w:hAnsi="方正仿宋_GBK" w:cs="方正仿宋_GBK" w:hint="eastAsia"/>
          <w:bCs/>
          <w:sz w:val="32"/>
          <w:szCs w:val="32"/>
        </w:rPr>
        <w:t>2022年7月，何某</w:t>
      </w:r>
      <w:r w:rsidRPr="007A0605">
        <w:rPr>
          <w:rFonts w:ascii="仿宋_GB2312" w:eastAsia="仿宋_GB2312" w:hAnsi="方正仿宋_GBK" w:cs="方正仿宋_GBK" w:hint="eastAsia"/>
          <w:bCs/>
          <w:sz w:val="32"/>
          <w:szCs w:val="32"/>
        </w:rPr>
        <w:lastRenderedPageBreak/>
        <w:t>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rsidR="00330EDA"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江苏省盐城市向阳路小学教师朱某某收受学生家长钱物问题。</w:t>
      </w:r>
      <w:r w:rsidRPr="007A0605">
        <w:rPr>
          <w:rFonts w:ascii="仿宋_GB2312" w:eastAsia="仿宋_GB2312" w:hAnsi="方正仿宋_GBK" w:cs="方正仿宋_GBK" w:hint="eastAsia"/>
          <w:bCs/>
          <w:sz w:val="32"/>
          <w:szCs w:val="32"/>
        </w:rPr>
        <w:t>2022年9月，朱某某收受学生家长钱物的清单被网曝，经查属实。朱某某的行为违反了《新时代中小学教师职业行为十项准则》第九项规定。根据《事业单位工作人员处分暂行规定》《中小学教师违反职业道德行为处理办法（2018年修订）》等相关规定，给予朱某某撤销教师资格、调离原工作单位的处分。免去其所在学校校长、政教处主任相应职务，进行政务立案。</w:t>
      </w:r>
    </w:p>
    <w:p w:rsidR="0067190B" w:rsidRPr="007A0605" w:rsidRDefault="00330EDA" w:rsidP="007A0605">
      <w:pPr>
        <w:spacing w:line="560" w:lineRule="exact"/>
        <w:ind w:firstLineChars="200" w:firstLine="643"/>
        <w:rPr>
          <w:rFonts w:ascii="仿宋_GB2312" w:eastAsia="仿宋_GB2312" w:hAnsi="方正仿宋_GBK" w:cs="方正仿宋_GBK" w:hint="eastAsia"/>
          <w:bCs/>
          <w:sz w:val="32"/>
          <w:szCs w:val="32"/>
        </w:rPr>
      </w:pPr>
      <w:r w:rsidRPr="007A0605">
        <w:rPr>
          <w:rFonts w:ascii="仿宋_GB2312" w:eastAsia="仿宋_GB2312" w:hAnsi="方正仿宋_GBK" w:cs="方正仿宋_GBK" w:hint="eastAsia"/>
          <w:b/>
          <w:bCs/>
          <w:sz w:val="32"/>
          <w:szCs w:val="32"/>
        </w:rPr>
        <w:t>浙江省义乌市文华小学教师顾某某猥亵学生问题。</w:t>
      </w:r>
      <w:r w:rsidRPr="007A0605">
        <w:rPr>
          <w:rFonts w:ascii="仿宋_GB2312" w:eastAsia="仿宋_GB2312" w:hAnsi="方正仿宋_GBK" w:cs="方正仿宋_GBK" w:hint="eastAsia"/>
          <w:bCs/>
          <w:sz w:val="32"/>
          <w:szCs w:val="32"/>
        </w:rPr>
        <w:t>2022年11月，顾某某因在校外辅导期间对多名学生实施猥亵被判处有期徒刑五年四个月。顾某某的行为违反了《新时代中小学教师职业行为十项准则》第七项规定。根据《事业单位工作人员处分暂行规定》《中小学教师违反职业道德行为处理办法（2018年修订）》《关于落实从业禁止制度的意见》等相关规定，丧失顾某某教师资格，列入教师资格限制库，终身不得重新申请认定教师</w:t>
      </w:r>
      <w:r w:rsidRPr="007A0605">
        <w:rPr>
          <w:rFonts w:ascii="仿宋_GB2312" w:eastAsia="仿宋_GB2312" w:hAnsi="方正仿宋_GBK" w:cs="方正仿宋_GBK" w:hint="eastAsia"/>
          <w:bCs/>
          <w:sz w:val="32"/>
          <w:szCs w:val="32"/>
        </w:rPr>
        <w:lastRenderedPageBreak/>
        <w:t>资格，禁止其从事密切接触未成年人工作。给予其所在学校校长解聘处理，学校2022年度考核结果不合格，并在教育系统内通报批评。</w:t>
      </w:r>
      <w:bookmarkStart w:id="0" w:name="_GoBack"/>
      <w:bookmarkEnd w:id="0"/>
    </w:p>
    <w:sectPr w:rsidR="0067190B" w:rsidRPr="007A0605" w:rsidSect="00330EDA">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9B" w:rsidRDefault="00D4629B" w:rsidP="001A131D">
      <w:r>
        <w:separator/>
      </w:r>
    </w:p>
  </w:endnote>
  <w:endnote w:type="continuationSeparator" w:id="0">
    <w:p w:rsidR="00D4629B" w:rsidRDefault="00D4629B" w:rsidP="001A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42837"/>
      <w:docPartObj>
        <w:docPartGallery w:val="Page Numbers (Bottom of Page)"/>
        <w:docPartUnique/>
      </w:docPartObj>
    </w:sdtPr>
    <w:sdtEndPr>
      <w:rPr>
        <w:rFonts w:ascii="宋体" w:eastAsia="宋体" w:hAnsi="宋体"/>
        <w:sz w:val="24"/>
        <w:szCs w:val="24"/>
      </w:rPr>
    </w:sdtEndPr>
    <w:sdtContent>
      <w:p w:rsidR="00330EDA" w:rsidRPr="00330EDA" w:rsidRDefault="00330EDA">
        <w:pPr>
          <w:pStyle w:val="a7"/>
          <w:jc w:val="center"/>
          <w:rPr>
            <w:rFonts w:ascii="宋体" w:eastAsia="宋体" w:hAnsi="宋体"/>
            <w:sz w:val="24"/>
            <w:szCs w:val="24"/>
          </w:rPr>
        </w:pPr>
        <w:r w:rsidRPr="00330EDA">
          <w:rPr>
            <w:rFonts w:ascii="宋体" w:eastAsia="宋体" w:hAnsi="宋体"/>
            <w:sz w:val="24"/>
            <w:szCs w:val="24"/>
          </w:rPr>
          <w:fldChar w:fldCharType="begin"/>
        </w:r>
        <w:r w:rsidRPr="00330EDA">
          <w:rPr>
            <w:rFonts w:ascii="宋体" w:eastAsia="宋体" w:hAnsi="宋体"/>
            <w:sz w:val="24"/>
            <w:szCs w:val="24"/>
          </w:rPr>
          <w:instrText>PAGE   \* MERGEFORMAT</w:instrText>
        </w:r>
        <w:r w:rsidRPr="00330EDA">
          <w:rPr>
            <w:rFonts w:ascii="宋体" w:eastAsia="宋体" w:hAnsi="宋体"/>
            <w:sz w:val="24"/>
            <w:szCs w:val="24"/>
          </w:rPr>
          <w:fldChar w:fldCharType="separate"/>
        </w:r>
        <w:r w:rsidR="007A0605" w:rsidRPr="007A0605">
          <w:rPr>
            <w:rFonts w:ascii="宋体" w:eastAsia="宋体" w:hAnsi="宋体"/>
            <w:noProof/>
            <w:sz w:val="24"/>
            <w:szCs w:val="24"/>
            <w:lang w:val="zh-CN"/>
          </w:rPr>
          <w:t>4</w:t>
        </w:r>
        <w:r w:rsidRPr="00330EDA">
          <w:rPr>
            <w:rFonts w:ascii="宋体" w:eastAsia="宋体" w:hAnsi="宋体"/>
            <w:sz w:val="24"/>
            <w:szCs w:val="24"/>
          </w:rPr>
          <w:fldChar w:fldCharType="end"/>
        </w:r>
      </w:p>
    </w:sdtContent>
  </w:sdt>
  <w:p w:rsidR="00330EDA" w:rsidRDefault="00330E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9B" w:rsidRDefault="00D4629B" w:rsidP="001A131D">
      <w:r>
        <w:separator/>
      </w:r>
    </w:p>
  </w:footnote>
  <w:footnote w:type="continuationSeparator" w:id="0">
    <w:p w:rsidR="00D4629B" w:rsidRDefault="00D4629B" w:rsidP="001A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1ZDE2NjcyNWJkYjIyYmIxMzY5NGYzNzA4YTU5YjQifQ=="/>
  </w:docVars>
  <w:rsids>
    <w:rsidRoot w:val="0067190B"/>
    <w:rsid w:val="001A131D"/>
    <w:rsid w:val="00270BCB"/>
    <w:rsid w:val="00330EDA"/>
    <w:rsid w:val="003945FD"/>
    <w:rsid w:val="00416AA0"/>
    <w:rsid w:val="0067190B"/>
    <w:rsid w:val="007A0605"/>
    <w:rsid w:val="00990D9B"/>
    <w:rsid w:val="00995C07"/>
    <w:rsid w:val="00B77DB8"/>
    <w:rsid w:val="00C156DA"/>
    <w:rsid w:val="00C20F12"/>
    <w:rsid w:val="00C53101"/>
    <w:rsid w:val="00D21E25"/>
    <w:rsid w:val="00D4629B"/>
    <w:rsid w:val="00DA62C8"/>
    <w:rsid w:val="00DF7A41"/>
    <w:rsid w:val="00EE3C4D"/>
    <w:rsid w:val="00F60BD5"/>
    <w:rsid w:val="0238427E"/>
    <w:rsid w:val="0D914E3C"/>
    <w:rsid w:val="10144DBE"/>
    <w:rsid w:val="159348F7"/>
    <w:rsid w:val="193C6C6F"/>
    <w:rsid w:val="21D11108"/>
    <w:rsid w:val="24C858D1"/>
    <w:rsid w:val="2FE62580"/>
    <w:rsid w:val="33441055"/>
    <w:rsid w:val="38CA7D80"/>
    <w:rsid w:val="3A9643BE"/>
    <w:rsid w:val="4227271E"/>
    <w:rsid w:val="4CC34DBA"/>
    <w:rsid w:val="4E61488B"/>
    <w:rsid w:val="51FB3D3A"/>
    <w:rsid w:val="58056EA2"/>
    <w:rsid w:val="5AFD3D21"/>
    <w:rsid w:val="71190E82"/>
    <w:rsid w:val="7CE51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70B25"/>
  <w15:docId w15:val="{55E2C366-9B20-437F-BDC4-A2F8ACF9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0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7190B"/>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67190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190B"/>
    <w:pPr>
      <w:spacing w:beforeAutospacing="1" w:afterAutospacing="1"/>
      <w:jc w:val="left"/>
    </w:pPr>
    <w:rPr>
      <w:rFonts w:cs="Times New Roman"/>
      <w:kern w:val="0"/>
      <w:sz w:val="24"/>
    </w:rPr>
  </w:style>
  <w:style w:type="character" w:styleId="a4">
    <w:name w:val="Strong"/>
    <w:basedOn w:val="a0"/>
    <w:qFormat/>
    <w:rsid w:val="0067190B"/>
    <w:rPr>
      <w:b/>
    </w:rPr>
  </w:style>
  <w:style w:type="paragraph" w:styleId="a5">
    <w:name w:val="header"/>
    <w:basedOn w:val="a"/>
    <w:link w:val="a6"/>
    <w:rsid w:val="001A13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131D"/>
    <w:rPr>
      <w:rFonts w:asciiTheme="minorHAnsi" w:eastAsiaTheme="minorEastAsia" w:hAnsiTheme="minorHAnsi" w:cstheme="minorBidi"/>
      <w:kern w:val="2"/>
      <w:sz w:val="18"/>
      <w:szCs w:val="18"/>
    </w:rPr>
  </w:style>
  <w:style w:type="paragraph" w:styleId="a7">
    <w:name w:val="footer"/>
    <w:basedOn w:val="a"/>
    <w:link w:val="a8"/>
    <w:uiPriority w:val="99"/>
    <w:rsid w:val="001A131D"/>
    <w:pPr>
      <w:tabs>
        <w:tab w:val="center" w:pos="4153"/>
        <w:tab w:val="right" w:pos="8306"/>
      </w:tabs>
      <w:snapToGrid w:val="0"/>
      <w:jc w:val="left"/>
    </w:pPr>
    <w:rPr>
      <w:sz w:val="18"/>
      <w:szCs w:val="18"/>
    </w:rPr>
  </w:style>
  <w:style w:type="character" w:customStyle="1" w:styleId="a8">
    <w:name w:val="页脚 字符"/>
    <w:basedOn w:val="a0"/>
    <w:link w:val="a7"/>
    <w:uiPriority w:val="99"/>
    <w:rsid w:val="001A13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3202">
      <w:bodyDiv w:val="1"/>
      <w:marLeft w:val="0"/>
      <w:marRight w:val="0"/>
      <w:marTop w:val="0"/>
      <w:marBottom w:val="0"/>
      <w:divBdr>
        <w:top w:val="none" w:sz="0" w:space="0" w:color="auto"/>
        <w:left w:val="none" w:sz="0" w:space="0" w:color="auto"/>
        <w:bottom w:val="none" w:sz="0" w:space="0" w:color="auto"/>
        <w:right w:val="none" w:sz="0" w:space="0" w:color="auto"/>
      </w:divBdr>
    </w:div>
    <w:div w:id="448671164">
      <w:bodyDiv w:val="1"/>
      <w:marLeft w:val="0"/>
      <w:marRight w:val="0"/>
      <w:marTop w:val="0"/>
      <w:marBottom w:val="0"/>
      <w:divBdr>
        <w:top w:val="none" w:sz="0" w:space="0" w:color="auto"/>
        <w:left w:val="none" w:sz="0" w:space="0" w:color="auto"/>
        <w:bottom w:val="none" w:sz="0" w:space="0" w:color="auto"/>
        <w:right w:val="none" w:sz="0" w:space="0" w:color="auto"/>
      </w:divBdr>
    </w:div>
    <w:div w:id="1316495720">
      <w:bodyDiv w:val="1"/>
      <w:marLeft w:val="0"/>
      <w:marRight w:val="0"/>
      <w:marTop w:val="0"/>
      <w:marBottom w:val="0"/>
      <w:divBdr>
        <w:top w:val="none" w:sz="0" w:space="0" w:color="auto"/>
        <w:left w:val="none" w:sz="0" w:space="0" w:color="auto"/>
        <w:bottom w:val="none" w:sz="0" w:space="0" w:color="auto"/>
        <w:right w:val="none" w:sz="0" w:space="0" w:color="auto"/>
      </w:divBdr>
    </w:div>
    <w:div w:id="1347056101">
      <w:bodyDiv w:val="1"/>
      <w:marLeft w:val="0"/>
      <w:marRight w:val="0"/>
      <w:marTop w:val="0"/>
      <w:marBottom w:val="0"/>
      <w:divBdr>
        <w:top w:val="none" w:sz="0" w:space="0" w:color="auto"/>
        <w:left w:val="none" w:sz="0" w:space="0" w:color="auto"/>
        <w:bottom w:val="none" w:sz="0" w:space="0" w:color="auto"/>
        <w:right w:val="none" w:sz="0" w:space="0" w:color="auto"/>
      </w:divBdr>
    </w:div>
    <w:div w:id="1480420102">
      <w:bodyDiv w:val="1"/>
      <w:marLeft w:val="0"/>
      <w:marRight w:val="0"/>
      <w:marTop w:val="0"/>
      <w:marBottom w:val="0"/>
      <w:divBdr>
        <w:top w:val="none" w:sz="0" w:space="0" w:color="auto"/>
        <w:left w:val="none" w:sz="0" w:space="0" w:color="auto"/>
        <w:bottom w:val="none" w:sz="0" w:space="0" w:color="auto"/>
        <w:right w:val="none" w:sz="0" w:space="0" w:color="auto"/>
      </w:divBdr>
    </w:div>
    <w:div w:id="148347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341</Words>
  <Characters>1948</Characters>
  <Application>Microsoft Office Word</Application>
  <DocSecurity>0</DocSecurity>
  <Lines>16</Lines>
  <Paragraphs>4</Paragraphs>
  <ScaleCrop>false</ScaleCrop>
  <Company>微软中国</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2022-04-29T04:24:00Z</dcterms:created>
  <dcterms:modified xsi:type="dcterms:W3CDTF">2022-12-29T09:32:00Z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A9B8A5ACBE50464D93CA0C4708938567</vt:lpwstr>
  </property>
</Properties>
</file>